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60A1" w14:textId="77777777" w:rsidR="006D0612" w:rsidRPr="006D0612" w:rsidRDefault="006D0612" w:rsidP="006D0612">
      <w:pPr>
        <w:ind w:firstLine="709"/>
        <w:jc w:val="both"/>
        <w:outlineLvl w:val="0"/>
        <w:rPr>
          <w:b/>
          <w:caps/>
          <w:lang w:val="uk-UA"/>
        </w:rPr>
      </w:pPr>
      <w:r w:rsidRPr="006D0612">
        <w:rPr>
          <w:b/>
          <w:caps/>
          <w:lang w:val="uk-UA"/>
        </w:rPr>
        <w:t xml:space="preserve">4 </w:t>
      </w:r>
      <w:bookmarkStart w:id="0" w:name="Процес_розгляду_скарг"/>
      <w:bookmarkEnd w:id="0"/>
      <w:r w:rsidRPr="006D0612">
        <w:rPr>
          <w:b/>
          <w:caps/>
          <w:lang w:val="uk-UA"/>
        </w:rPr>
        <w:t>Процес розгляду скарг</w:t>
      </w:r>
    </w:p>
    <w:p w14:paraId="43B10137" w14:textId="77777777" w:rsidR="006D0612" w:rsidRPr="006D0612" w:rsidRDefault="006D0612" w:rsidP="006D0612">
      <w:pPr>
        <w:ind w:firstLine="709"/>
        <w:jc w:val="both"/>
        <w:outlineLvl w:val="0"/>
        <w:rPr>
          <w:caps/>
          <w:lang w:val="uk-UA"/>
        </w:rPr>
      </w:pPr>
    </w:p>
    <w:p w14:paraId="78887737" w14:textId="77777777" w:rsidR="006D0612" w:rsidRPr="006D0612" w:rsidRDefault="006D0612" w:rsidP="006D0612">
      <w:pPr>
        <w:ind w:firstLine="709"/>
        <w:jc w:val="both"/>
        <w:outlineLvl w:val="0"/>
        <w:rPr>
          <w:lang w:val="uk-UA" w:eastAsia="uk-UA"/>
        </w:rPr>
      </w:pPr>
      <w:r w:rsidRPr="006D0612">
        <w:rPr>
          <w:b/>
          <w:lang w:val="uk-UA"/>
        </w:rPr>
        <w:t xml:space="preserve">4.1 </w:t>
      </w:r>
      <w:r w:rsidRPr="006D0612">
        <w:rPr>
          <w:lang w:val="uk-UA"/>
        </w:rPr>
        <w:t>Вище керівництво ОС прийняло політику у сфері розгляду скарг та забезпечило її зрозумілість, доступність персоналу та всім зацікавленим сторонам</w:t>
      </w:r>
      <w:r w:rsidRPr="006D0612">
        <w:rPr>
          <w:b/>
          <w:lang w:val="uk-UA"/>
        </w:rPr>
        <w:t xml:space="preserve">. </w:t>
      </w:r>
      <w:r w:rsidRPr="006D0612">
        <w:rPr>
          <w:lang w:val="uk-UA"/>
        </w:rPr>
        <w:t>Політика вирішення скарг з боку замовників сертифікації чи інших сторін, полягає в об’єктивному та оперативному вирішенні керівництвом ОС та його посадовими особами порушених у скарзі питань та усуненні причин, які призвели до їх появи. Ефективне реагування на скарги - це важливий засіб захисту для ОС, його клієнтів та інших користувачів діяльності з сертифікації від помилок, недоглядів або необґрунтованої поведінки.</w:t>
      </w:r>
    </w:p>
    <w:p w14:paraId="265269D3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Процес розгляду скарг передбачає такі елементи і процедури:</w:t>
      </w:r>
    </w:p>
    <w:p w14:paraId="42B28C68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дотримання схеми процесу отримання, підтвердження, розслідування скарг і прийняття рішення щодо дій, які необхідно вжити у відповідь на це з врахуванням попередніх аналогічних скарг, якщо такі були;</w:t>
      </w:r>
    </w:p>
    <w:p w14:paraId="56C159EE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відслідковування і реєстрування скарг, включаючи дії, що вжиті у відповідь на них;</w:t>
      </w:r>
    </w:p>
    <w:p w14:paraId="52A3EBBB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забезпечення, що вжито певне відповідне коригування і коригувальна дія.</w:t>
      </w:r>
    </w:p>
    <w:p w14:paraId="759750D4" w14:textId="77777777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6D0612">
        <w:rPr>
          <w:bCs/>
          <w:lang w:val="uk-UA"/>
        </w:rPr>
        <w:t xml:space="preserve">Процес розгляду скарг повинен бути об’єктивним. Принципи об’єктивності процесу розгляду скарг включають: </w:t>
      </w:r>
    </w:p>
    <w:p w14:paraId="78AEDD1F" w14:textId="77777777" w:rsid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відкритість – доступність і розуміння усіма залученими до розгляду скарг персоналом та позивачами;</w:t>
      </w:r>
    </w:p>
    <w:p w14:paraId="1D4703E3" w14:textId="77777777" w:rsid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неупередженість – забезпечення захисту неупередженого, незалежного ставлення до позивача та особи або організації на яку подається скарга; зосередження дій на вирішенні проблеми та незалежному розслідуванні а не на пошуку винних;</w:t>
      </w:r>
    </w:p>
    <w:p w14:paraId="0E68C3E1" w14:textId="77777777" w:rsid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 xml:space="preserve">конфіденційність – процес будується таким чином, щоб захистити особу позивача та замовника від можливих незручностей та дискримінації; </w:t>
      </w:r>
    </w:p>
    <w:p w14:paraId="32A93422" w14:textId="77777777" w:rsid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доступність – ОС забезпечує доступ позивача до процесу розгляду скарги, інформація про процес розгляду скарги є зрозумілою та доступною для всіх позивачів;</w:t>
      </w:r>
    </w:p>
    <w:p w14:paraId="529074EA" w14:textId="77777777" w:rsid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повнота – пошук необхідних фактів для встановлення повної картини та перевірки інформації;</w:t>
      </w:r>
    </w:p>
    <w:p w14:paraId="1F5285CE" w14:textId="77777777" w:rsid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рівність – надання рівних можливостей;</w:t>
      </w:r>
    </w:p>
    <w:p w14:paraId="2528C4C9" w14:textId="32493214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сприйнятливість – кожен випадок розглядається з урахуванням його суті, індивідуальних відмінностей та потреб.</w:t>
      </w:r>
    </w:p>
    <w:p w14:paraId="28121E79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5A27DE6C" w14:textId="4646AB5C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Результатом процесу розгляду скарг є:</w:t>
      </w:r>
    </w:p>
    <w:p w14:paraId="468CC69A" w14:textId="2028B36D" w:rsidR="006D0612" w:rsidRPr="006D0612" w:rsidRDefault="006D0612" w:rsidP="006D061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 xml:space="preserve">підвищення задоволеності клієнтів </w:t>
      </w:r>
      <w:r w:rsidRPr="006D0612">
        <w:rPr>
          <w:lang w:val="uk-UA"/>
        </w:rPr>
        <w:t>та інших користувачів діяльності з сертифікації</w:t>
      </w:r>
      <w:r w:rsidRPr="006D0612">
        <w:rPr>
          <w:bCs/>
          <w:lang w:val="uk-UA"/>
        </w:rPr>
        <w:t xml:space="preserve">, встановлення </w:t>
      </w:r>
      <w:proofErr w:type="spellStart"/>
      <w:r w:rsidRPr="006D0612">
        <w:rPr>
          <w:bCs/>
          <w:lang w:val="uk-UA"/>
        </w:rPr>
        <w:t>зворотніх</w:t>
      </w:r>
      <w:proofErr w:type="spellEnd"/>
      <w:r w:rsidRPr="006D0612">
        <w:rPr>
          <w:bCs/>
          <w:lang w:val="uk-UA"/>
        </w:rPr>
        <w:t xml:space="preserve"> </w:t>
      </w:r>
      <w:proofErr w:type="spellStart"/>
      <w:r w:rsidRPr="006D0612">
        <w:rPr>
          <w:bCs/>
          <w:lang w:val="uk-UA"/>
        </w:rPr>
        <w:t>зв’язків</w:t>
      </w:r>
      <w:proofErr w:type="spellEnd"/>
      <w:r w:rsidRPr="006D0612">
        <w:rPr>
          <w:bCs/>
          <w:lang w:val="uk-UA"/>
        </w:rPr>
        <w:t xml:space="preserve"> з клієнтами, вдосконалення системи менеджменту;</w:t>
      </w:r>
    </w:p>
    <w:p w14:paraId="21ABD4F8" w14:textId="54782F9E" w:rsidR="006D0612" w:rsidRPr="006D0612" w:rsidRDefault="006D0612" w:rsidP="006D061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 xml:space="preserve">залучення до процесу керівництва та виконання ним прийнятих зобов’язань шляхом адекватного розподілу ресурсів, у </w:t>
      </w:r>
      <w:proofErr w:type="spellStart"/>
      <w:r w:rsidRPr="006D0612">
        <w:rPr>
          <w:bCs/>
          <w:lang w:val="uk-UA"/>
        </w:rPr>
        <w:t>т.ч</w:t>
      </w:r>
      <w:proofErr w:type="spellEnd"/>
      <w:r w:rsidRPr="006D0612">
        <w:rPr>
          <w:bCs/>
          <w:lang w:val="uk-UA"/>
        </w:rPr>
        <w:t>. підготовку персоналу;</w:t>
      </w:r>
    </w:p>
    <w:p w14:paraId="5815EB75" w14:textId="21C7A421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визнання та розуміння потреб та очікувань позивачів;</w:t>
      </w:r>
    </w:p>
    <w:p w14:paraId="5BF6DEA3" w14:textId="02F056C4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створення відкритого, ефективного та легкого у застосуванні процесу розгляду скарг;</w:t>
      </w:r>
    </w:p>
    <w:p w14:paraId="28C80C13" w14:textId="593D4956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аналізування та оцінювання претензій з метою підвищення якості робіт та послуг;</w:t>
      </w:r>
    </w:p>
    <w:p w14:paraId="1D840E38" w14:textId="0C66E936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аудит процесу розгляду скарг;</w:t>
      </w:r>
    </w:p>
    <w:p w14:paraId="6E224199" w14:textId="630D836C" w:rsidR="006D0612" w:rsidRPr="006D0612" w:rsidRDefault="006D0612" w:rsidP="006D06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  <w:lang w:val="uk-UA"/>
        </w:rPr>
      </w:pPr>
      <w:r w:rsidRPr="006D0612">
        <w:rPr>
          <w:bCs/>
          <w:lang w:val="uk-UA"/>
        </w:rPr>
        <w:t>–</w:t>
      </w:r>
      <w:r w:rsidRPr="006D0612">
        <w:rPr>
          <w:b/>
          <w:lang w:val="uk-UA" w:eastAsia="uk-UA"/>
        </w:rPr>
        <w:t xml:space="preserve"> </w:t>
      </w:r>
      <w:r w:rsidRPr="006D0612">
        <w:rPr>
          <w:bCs/>
          <w:lang w:val="uk-UA"/>
        </w:rPr>
        <w:t>аналізування ефективності та результативності процесу розгляду скарг.</w:t>
      </w:r>
    </w:p>
    <w:p w14:paraId="333B80D2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lang w:eastAsia="uk-UA"/>
        </w:rPr>
      </w:pPr>
    </w:p>
    <w:p w14:paraId="0CC9C40C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lang w:eastAsia="uk-UA"/>
        </w:rPr>
      </w:pPr>
      <w:r w:rsidRPr="006D0612">
        <w:rPr>
          <w:lang w:eastAsia="uk-UA"/>
        </w:rPr>
        <w:t>4.2</w:t>
      </w:r>
      <w:r w:rsidRPr="006D0612">
        <w:rPr>
          <w:b w:val="0"/>
          <w:lang w:eastAsia="uk-UA"/>
        </w:rPr>
        <w:t xml:space="preserve"> З метою забезпечення об’єктивності при роботі із скаргами, процедура розгляду скарг передбачає дотримання таких принципів:</w:t>
      </w:r>
    </w:p>
    <w:p w14:paraId="3372A5F9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lang w:eastAsia="uk-UA"/>
        </w:rPr>
      </w:pPr>
      <w:r w:rsidRPr="006D0612">
        <w:rPr>
          <w:bCs/>
        </w:rPr>
        <w:t>–</w:t>
      </w:r>
      <w:r w:rsidRPr="006D0612">
        <w:rPr>
          <w:b w:val="0"/>
          <w:lang w:eastAsia="uk-UA"/>
        </w:rPr>
        <w:t xml:space="preserve"> обов’язкове реєстрування усіх отриманих скарг;</w:t>
      </w:r>
    </w:p>
    <w:p w14:paraId="50562257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  <w:lang w:eastAsia="uk-UA"/>
        </w:rPr>
        <w:t xml:space="preserve">розгляд скарг особами, які компетентні і не </w:t>
      </w:r>
      <w:r w:rsidRPr="006D0612">
        <w:rPr>
          <w:b w:val="0"/>
        </w:rPr>
        <w:t>мають відношення до питання, що оскаржується;</w:t>
      </w:r>
    </w:p>
    <w:p w14:paraId="13703821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інформування позивача про отримання скарги, закінчення процесу її розгляду, результати та прийняті рішення.</w:t>
      </w:r>
    </w:p>
    <w:p w14:paraId="5325F944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lang w:eastAsia="uk-UA"/>
        </w:rPr>
      </w:pPr>
    </w:p>
    <w:p w14:paraId="72D89724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lang w:eastAsia="uk-UA"/>
        </w:rPr>
      </w:pPr>
      <w:r w:rsidRPr="006D0612">
        <w:rPr>
          <w:lang w:eastAsia="uk-UA"/>
        </w:rPr>
        <w:t>4.3</w:t>
      </w:r>
      <w:r w:rsidRPr="006D0612">
        <w:rPr>
          <w:b w:val="0"/>
          <w:lang w:eastAsia="uk-UA"/>
        </w:rPr>
        <w:t xml:space="preserve"> Процедури розгляду скарг включають:</w:t>
      </w:r>
    </w:p>
    <w:p w14:paraId="7A2B406D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lastRenderedPageBreak/>
        <w:t>–</w:t>
      </w:r>
      <w:r w:rsidRPr="006D0612">
        <w:rPr>
          <w:b w:val="0"/>
          <w:lang w:eastAsia="uk-UA"/>
        </w:rPr>
        <w:t xml:space="preserve"> р</w:t>
      </w:r>
      <w:r w:rsidRPr="006D0612">
        <w:rPr>
          <w:b w:val="0"/>
        </w:rPr>
        <w:t>еєстрацію отриманої скарги;</w:t>
      </w:r>
    </w:p>
    <w:p w14:paraId="68539BA4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визначення терміну розгляду скарги;</w:t>
      </w:r>
    </w:p>
    <w:p w14:paraId="6A86E121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повідомлення (за потреби)  позивача про отримання скарги, хід розгляду скарги;</w:t>
      </w:r>
    </w:p>
    <w:p w14:paraId="5377A72C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оброблення скарги;</w:t>
      </w:r>
    </w:p>
    <w:p w14:paraId="30552A50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визначення та впровадження коригувальних чи запобіжних дій, контроль їх виконання;</w:t>
      </w:r>
    </w:p>
    <w:p w14:paraId="4E45050C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повідомлення позивача про результати розгляду скарги та впроваджені заходи;</w:t>
      </w:r>
    </w:p>
    <w:p w14:paraId="48DF69DC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документування матеріалів розгляду скарги;</w:t>
      </w:r>
    </w:p>
    <w:p w14:paraId="3DED0838" w14:textId="25A1D31C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простеження реєстрування проведених коригувальних дій та оцінювання їх ефективності;</w:t>
      </w:r>
    </w:p>
    <w:p w14:paraId="49612A61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визначення разом із клієнтом і позивачем чи потрібно, і</w:t>
      </w:r>
      <w:r w:rsidRPr="006D0612">
        <w:rPr>
          <w:rFonts w:ascii="Helvetica" w:hAnsi="Helvetica"/>
        </w:rPr>
        <w:t xml:space="preserve"> </w:t>
      </w:r>
      <w:r w:rsidRPr="006D0612">
        <w:rPr>
          <w:b w:val="0"/>
        </w:rPr>
        <w:t>якщо так, у якому обсязі, повинно бути розголошено громадськості предмет скарги та висновки.</w:t>
      </w:r>
    </w:p>
    <w:p w14:paraId="2FA3A381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33C464A8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color w:val="32719A"/>
        </w:rPr>
      </w:pPr>
      <w:r w:rsidRPr="006D0612">
        <w:t>4.4</w:t>
      </w:r>
      <w:r w:rsidRPr="006D0612">
        <w:rPr>
          <w:b w:val="0"/>
        </w:rPr>
        <w:t xml:space="preserve"> Реєстрації підлягають усі скарги, що надійшли на адресу ОС від зовнішніх джерел, за винятком тих, які не містять інформації щодо авторства. Такі скарги вважаються анонімними і розгляду не підлягають.</w:t>
      </w:r>
      <w:r w:rsidRPr="006D0612">
        <w:rPr>
          <w:rFonts w:ascii="Helvetica" w:hAnsi="Helvetica"/>
          <w:color w:val="32719A"/>
        </w:rPr>
        <w:t xml:space="preserve"> </w:t>
      </w:r>
    </w:p>
    <w:p w14:paraId="1BB40063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Скарги можуть бути надані:</w:t>
      </w:r>
    </w:p>
    <w:p w14:paraId="7E0A1B5B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lang w:val="ru-RU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поштою;</w:t>
      </w:r>
    </w:p>
    <w:p w14:paraId="10B8C2AE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по телефону;</w:t>
      </w:r>
    </w:p>
    <w:p w14:paraId="7ED6B6CD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по e-</w:t>
      </w:r>
      <w:proofErr w:type="spellStart"/>
      <w:r w:rsidRPr="006D0612">
        <w:rPr>
          <w:b w:val="0"/>
        </w:rPr>
        <w:t>mail</w:t>
      </w:r>
      <w:proofErr w:type="spellEnd"/>
      <w:r w:rsidRPr="006D0612">
        <w:rPr>
          <w:b w:val="0"/>
        </w:rPr>
        <w:t>;</w:t>
      </w:r>
    </w:p>
    <w:p w14:paraId="7439BF2C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особисто;</w:t>
      </w:r>
    </w:p>
    <w:p w14:paraId="6A71AA5E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будь-який інший зручний спосіб.</w:t>
      </w:r>
    </w:p>
    <w:p w14:paraId="10563DE0" w14:textId="3E6CAE90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Реєстрацію скарг проводить особа, відповідальна за ведення діловодства в ОС.</w:t>
      </w:r>
    </w:p>
    <w:p w14:paraId="579080BB" w14:textId="77777777" w:rsidR="006D0612" w:rsidRPr="006D0612" w:rsidRDefault="006D0612" w:rsidP="006D0612">
      <w:pPr>
        <w:ind w:firstLine="709"/>
        <w:jc w:val="both"/>
        <w:rPr>
          <w:lang w:val="uk-UA"/>
        </w:rPr>
      </w:pPr>
      <w:r w:rsidRPr="006D0612">
        <w:rPr>
          <w:lang w:val="uk-UA"/>
        </w:rPr>
        <w:t>Контроль за реєстрацією усіх отриманих скарг покладається на керівника з якості.</w:t>
      </w:r>
    </w:p>
    <w:p w14:paraId="5DA77547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 xml:space="preserve">Реєстрація скарг здійснюється у "Журналі реєстрації апеляцій та скарг" за формою Ф.40 наведеною у Збірнику форм документів ЗФ.01. згідно з порядком, який визначений у процедурі ПР.02. </w:t>
      </w:r>
    </w:p>
    <w:p w14:paraId="7C4AFB7B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639EA3F4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t>4.5</w:t>
      </w:r>
      <w:r w:rsidRPr="006D0612">
        <w:rPr>
          <w:b w:val="0"/>
        </w:rPr>
        <w:t xml:space="preserve"> Розгляд скарг. </w:t>
      </w:r>
    </w:p>
    <w:p w14:paraId="26ACD72B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Причинами скарг, як правило, можуть бути:</w:t>
      </w:r>
    </w:p>
    <w:p w14:paraId="4F7FBE39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невідповідності, допущені під час виконання робіт або оформленні документа;</w:t>
      </w:r>
    </w:p>
    <w:p w14:paraId="71DE7F6A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неадекватність нормативних документів;</w:t>
      </w:r>
    </w:p>
    <w:p w14:paraId="664F6A5C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неадекватність управління роботою, наданням послуг або процесом;</w:t>
      </w:r>
    </w:p>
    <w:p w14:paraId="5804B4A9" w14:textId="29ACD40B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невиконання вимог органу з призначення/акредитації.</w:t>
      </w:r>
    </w:p>
    <w:p w14:paraId="47939C3F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Після реєстрації скарга надається керівнику ОС який встановлює, чи стосується скарга діяльності з оцінювання відповідності і сертифікації, за яку несе відповідальність ОС, якщо так, то скарга передається з відповідною резолюцією керівника ОС для виконання. Керівник ОС також визначає чи є необхідні ресурси і повноваження для розроблення і впровадження ефективних дій щодо скарги.</w:t>
      </w:r>
    </w:p>
    <w:p w14:paraId="04DE0976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За результатами ознайомлення із скаргою та визначення напрямку діяльності, якої стосується скарга, керівник ОС призначає комісію для розгляду скарги (доручає розгляд компетентній по суті скарги особі). В разі наявності загрози неупередженості, при розгляді скарги персоналом ОС, вона може передаватися для розгляду до Апеляційної комісії.</w:t>
      </w:r>
    </w:p>
    <w:p w14:paraId="551DAEE9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До складу комісії не призначаються особи, які мають відношення до питання, що оскаржується.</w:t>
      </w:r>
    </w:p>
    <w:p w14:paraId="6ECBFF93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 xml:space="preserve">Комісія ознайомлюється із скаргою, збирає та аналізує необхідні матеріали та інформацію, які стосуються суті питання, що оскаржується. </w:t>
      </w:r>
    </w:p>
    <w:p w14:paraId="44C179D7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Аналізування скарги проводиться з метою:</w:t>
      </w:r>
    </w:p>
    <w:p w14:paraId="535393A1" w14:textId="4F3382CE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визначення, чи дійсно скарга є недоліком в роботі ОС;</w:t>
      </w:r>
    </w:p>
    <w:p w14:paraId="69FF3287" w14:textId="062E099B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встановлення причини появи скарги;</w:t>
      </w:r>
    </w:p>
    <w:p w14:paraId="5FF182CB" w14:textId="2F3340F2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розроблення необхідних коригувальних і запобіжних дій.</w:t>
      </w:r>
    </w:p>
    <w:p w14:paraId="2A2DDA5A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Аналіз проводиться на основі нормативних документів, що визначають вимоги до відповідної роботи або послуги. Під час аналізування скарги розглядаються:</w:t>
      </w:r>
    </w:p>
    <w:p w14:paraId="6EF58918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lastRenderedPageBreak/>
        <w:t>–</w:t>
      </w:r>
      <w:r w:rsidRPr="006D0612">
        <w:rPr>
          <w:b w:val="0"/>
        </w:rPr>
        <w:t xml:space="preserve"> причини появи скарги;</w:t>
      </w:r>
    </w:p>
    <w:p w14:paraId="0937A527" w14:textId="6246C512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взаємопов’язані функції/процеси, що стосуються скарги;</w:t>
      </w:r>
    </w:p>
    <w:p w14:paraId="1C577596" w14:textId="50032B9D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фінансові витрати, які необхідні для управління скаргою;</w:t>
      </w:r>
    </w:p>
    <w:p w14:paraId="2318AFED" w14:textId="24AD0B5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підготовка персоналу.</w:t>
      </w:r>
    </w:p>
    <w:p w14:paraId="13B12A00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Якщо претензія стосується діяльності організацій, що сертифіковані ОС ТОВ «УЦМСП», то під час перевірки скарги розглядається результативність функціонування системи менеджменту/управління сертифікованої організації. По всіх скаргах, що стосуються діяльності сертифікованих організацій, ОС направляє відповідний запит на адресу цієї організації.</w:t>
      </w:r>
    </w:p>
    <w:p w14:paraId="0521E4F4" w14:textId="0EA50C08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У разі необхідності комісія повідомляє позивача (письмово або по телефону) про отримання скарги і впровадження процесу її розгляду, а також може заслухати позивача.</w:t>
      </w:r>
    </w:p>
    <w:p w14:paraId="00590D8E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Термін розгляду скарги комісією не повинен перевищувати 15 діб. Якщо термін розгляду скарги потребує більшого часу, позивач повинен бути про це сповіщений.</w:t>
      </w:r>
    </w:p>
    <w:p w14:paraId="7369BACD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За результатами розгляду скарги комісія готує проект рішення по скарзі та пропозиції щодо впровадження коригувальних чи запобіжних дій. Підготовлені документи подаються керівнику ОС (особі, яка його заміщує) для прийняття остаточного рішення.</w:t>
      </w:r>
    </w:p>
    <w:p w14:paraId="4F64DCC0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Внаслідок аналізування скарги може бути прийняте рішення про:</w:t>
      </w:r>
    </w:p>
    <w:p w14:paraId="6775CAC9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задоволення скарги повністю;</w:t>
      </w:r>
    </w:p>
    <w:p w14:paraId="280A4E63" w14:textId="64B28E30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задоволення скарги частково;</w:t>
      </w:r>
    </w:p>
    <w:p w14:paraId="4085B661" w14:textId="3105B74F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не задоволення скарги.</w:t>
      </w:r>
    </w:p>
    <w:p w14:paraId="3A304FD9" w14:textId="3C71F59A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Критерієм для прийняття рішення є правомочність скарги по відношенню до вимог, що пред’являються до відповідної роботи, послуги або документа.</w:t>
      </w:r>
    </w:p>
    <w:p w14:paraId="7AE7E125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6A7405FB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t>4.6</w:t>
      </w:r>
      <w:r w:rsidRPr="006D0612">
        <w:rPr>
          <w:b w:val="0"/>
        </w:rPr>
        <w:t xml:space="preserve"> Після прийняття остаточного рішення, у разі потреби, здійснюється впровадження коригувальних чи запобіжних дій у відповідності з процедурами ПР.23 та ПР.24.</w:t>
      </w:r>
    </w:p>
    <w:p w14:paraId="00165956" w14:textId="4021259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При цьому розроблені коригувальні і запобіжні дії повинні бути такими, щоб усунути причину появи скарги і виключити можливість повторної появи подібних скарг. Перевірки і контроль термінів виконання розроблених запобіжних і коригувальних дій щодо скарг, а також їх ефективність, проводяться керівником з якості ОС.</w:t>
      </w:r>
    </w:p>
    <w:p w14:paraId="52ABE89F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746DE1F9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t>4.7</w:t>
      </w:r>
      <w:r w:rsidRPr="006D0612">
        <w:rPr>
          <w:b w:val="0"/>
        </w:rPr>
        <w:t xml:space="preserve"> На протязі трьох робочих днів після прийняття остаточного рішення по скарзі, позивачу направляється письмова відповідь у якій обґрунтовано та в коректній формі наводяться результати розгляду скарги та дії, що впроваджені (впроваджуються).</w:t>
      </w:r>
    </w:p>
    <w:p w14:paraId="36831455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</w:pPr>
      <w:r w:rsidRPr="006D0612">
        <w:rPr>
          <w:b w:val="0"/>
        </w:rPr>
        <w:t xml:space="preserve">У разі </w:t>
      </w:r>
      <w:r w:rsidRPr="006D0612">
        <w:t xml:space="preserve">необґрунтованості </w:t>
      </w:r>
      <w:r w:rsidRPr="006D0612">
        <w:rPr>
          <w:b w:val="0"/>
        </w:rPr>
        <w:t>скарги підготовлюється офіційна відповідь з доказами правильності дій ОС стосовно до випадку, зазначеного в скарзі. У відповіді наводяться</w:t>
      </w:r>
      <w:r w:rsidRPr="006D0612">
        <w:rPr>
          <w:b w:val="0"/>
          <w:color w:val="32719A"/>
        </w:rPr>
        <w:t xml:space="preserve"> </w:t>
      </w:r>
      <w:r w:rsidRPr="006D0612">
        <w:rPr>
          <w:b w:val="0"/>
        </w:rPr>
        <w:t>посилання на нормативні документи, відповідно до вимог яких виконувалася робота з сертифікації системи менеджменту/управління або надавалась послуга</w:t>
      </w:r>
      <w:r w:rsidRPr="006D0612">
        <w:rPr>
          <w:rFonts w:ascii="Helvetica" w:hAnsi="Helvetica"/>
        </w:rPr>
        <w:t>.</w:t>
      </w:r>
    </w:p>
    <w:p w14:paraId="5DAFC057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3A72C40A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  <w:color w:val="FF0000"/>
        </w:rPr>
      </w:pPr>
      <w:r w:rsidRPr="006D0612">
        <w:t>4.8</w:t>
      </w:r>
      <w:r w:rsidRPr="006D0612">
        <w:rPr>
          <w:b w:val="0"/>
        </w:rPr>
        <w:t xml:space="preserve"> Результати розгляду скарги документуються і зберігаються у справі матеріалів розгляду скарг на протязі не менш ніж трьох років. Документування і зберігання матеріалів розгляду скарг здійснює керівник з якості згідно з документованою процедурою ПР.03 та ПР.02.</w:t>
      </w:r>
    </w:p>
    <w:p w14:paraId="5FD785D4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6A35F9D1" w14:textId="77777777" w:rsidR="006D0612" w:rsidRPr="006D0612" w:rsidRDefault="006D0612" w:rsidP="006D0612">
      <w:pPr>
        <w:ind w:firstLine="709"/>
        <w:jc w:val="both"/>
        <w:rPr>
          <w:lang w:val="uk-UA"/>
        </w:rPr>
      </w:pPr>
      <w:r w:rsidRPr="006D0612">
        <w:rPr>
          <w:b/>
          <w:lang w:val="uk-UA" w:eastAsia="uk-UA"/>
        </w:rPr>
        <w:t>4.9</w:t>
      </w:r>
      <w:r w:rsidRPr="006D0612">
        <w:rPr>
          <w:lang w:val="uk-UA" w:eastAsia="uk-UA"/>
        </w:rPr>
        <w:t xml:space="preserve">  При отриманні, оцінюванні і ухвалюванні рішення щодо скарг, ОС   враховує вимоги процедури ПР.13 щодо конфіденційності, та Декларації щодо забезпечення конфіденційності (додаток 6 до НСМ.01) оскільки ця інформація стосується позивача і об’єкта скарги. </w:t>
      </w:r>
    </w:p>
    <w:p w14:paraId="33BDC508" w14:textId="77777777" w:rsidR="006D0612" w:rsidRPr="006D0612" w:rsidRDefault="006D0612" w:rsidP="006D0612">
      <w:pPr>
        <w:ind w:firstLine="709"/>
        <w:jc w:val="both"/>
        <w:rPr>
          <w:lang w:val="uk-UA" w:eastAsia="uk-UA"/>
        </w:rPr>
      </w:pPr>
      <w:r w:rsidRPr="006D0612">
        <w:rPr>
          <w:lang w:val="uk-UA" w:eastAsia="uk-UA"/>
        </w:rPr>
        <w:t xml:space="preserve">Можливість розголошення предмету скарги і висновків за результатами її розгляду, а також обсяги такого розголошення, визначаються ОС разом із позивачем і, у разі необхідності, із замовником. </w:t>
      </w:r>
    </w:p>
    <w:p w14:paraId="123C9249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 xml:space="preserve">Інформація щодо наявності скарг розглядається під час проведення аналізування системи менеджменту керівництвом ОС, включається до звітів про аналізування системи менеджменту, а також узагальнюється для щорічного підсумкового звіту ОС для Державної служби України з лікарських засобів та Національного агентства з акредитації України. При цьому під час проведення аналізування СМ з боку керівництва згідно вимог документованої процедури </w:t>
      </w:r>
      <w:r w:rsidRPr="006D0612">
        <w:rPr>
          <w:b w:val="0"/>
        </w:rPr>
        <w:lastRenderedPageBreak/>
        <w:t xml:space="preserve">ПРСМ.21особлива увага приділяється скаргам, які призвели до значних фінансових витрат на їх усунення і які можуть мати суттєвий вплив на задоволеність клієнтів та інших зацікавлених сторін. </w:t>
      </w:r>
    </w:p>
    <w:p w14:paraId="38C4ADD9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6C4E2191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t>4.10</w:t>
      </w:r>
      <w:r w:rsidRPr="006D0612">
        <w:rPr>
          <w:b w:val="0"/>
        </w:rPr>
        <w:t xml:space="preserve"> Відповідальними за дотримання порядку розгляду скарг є керівництво  ОС.</w:t>
      </w:r>
    </w:p>
    <w:p w14:paraId="0C6A9950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7088393F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t>4.11</w:t>
      </w:r>
      <w:r w:rsidRPr="006D0612">
        <w:rPr>
          <w:b w:val="0"/>
        </w:rPr>
        <w:t xml:space="preserve"> Скарги до клієнтів ОС ТОВ «УЦМСП»</w:t>
      </w:r>
    </w:p>
    <w:p w14:paraId="58290DC3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ОС ТОВ «УЦМСП»</w:t>
      </w:r>
      <w:r w:rsidRPr="006D0612">
        <w:rPr>
          <w:rFonts w:ascii="Helvetica" w:hAnsi="Helvetica"/>
        </w:rPr>
        <w:t xml:space="preserve"> </w:t>
      </w:r>
      <w:r w:rsidRPr="006D0612">
        <w:rPr>
          <w:b w:val="0"/>
        </w:rPr>
        <w:t xml:space="preserve">може направити скаргу до замовника (клієнта) своїх послуг у випадку, якщо з клієнтом порушені умови сертифікації і/або умови використання сертифіката і </w:t>
      </w:r>
      <w:proofErr w:type="spellStart"/>
      <w:r w:rsidRPr="006D0612">
        <w:rPr>
          <w:b w:val="0"/>
        </w:rPr>
        <w:t>знака</w:t>
      </w:r>
      <w:proofErr w:type="spellEnd"/>
      <w:r w:rsidRPr="006D0612">
        <w:rPr>
          <w:b w:val="0"/>
        </w:rPr>
        <w:t xml:space="preserve"> відповідності. У разі порушень цих умов керівник з якості ОС готує пропозиції щодо коригувальних дій, які можуть містити:</w:t>
      </w:r>
    </w:p>
    <w:p w14:paraId="130961AA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письмове звернення до відповідної організації з вимогою щодо усунення порушення;</w:t>
      </w:r>
    </w:p>
    <w:p w14:paraId="15073F37" w14:textId="6E0ABD0E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письмове звернення до НААУ та Державної служби України з лікарських засобів;</w:t>
      </w:r>
    </w:p>
    <w:p w14:paraId="0B80FA30" w14:textId="2D03B614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публікацію інформації про порушення;</w:t>
      </w:r>
    </w:p>
    <w:p w14:paraId="0968A8F9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призупинення або анулювання дії сертифіката і дозволу на застосування </w:t>
      </w:r>
      <w:proofErr w:type="spellStart"/>
      <w:r w:rsidRPr="006D0612">
        <w:rPr>
          <w:b w:val="0"/>
        </w:rPr>
        <w:t>знака</w:t>
      </w:r>
      <w:proofErr w:type="spellEnd"/>
      <w:r w:rsidRPr="006D0612">
        <w:rPr>
          <w:b w:val="0"/>
        </w:rPr>
        <w:t>;</w:t>
      </w:r>
    </w:p>
    <w:p w14:paraId="3B04324F" w14:textId="0F270A10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звернення до суду з проханням про застосування санкцій до організації-порушника і про відшкодування збитків, нанесених ОС.</w:t>
      </w:r>
    </w:p>
    <w:p w14:paraId="2B0AC5C9" w14:textId="77777777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14:paraId="575275A0" w14:textId="074DF8D5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t>4.12</w:t>
      </w:r>
      <w:r w:rsidRPr="006D0612">
        <w:rPr>
          <w:b w:val="0"/>
        </w:rPr>
        <w:t xml:space="preserve"> Заходи щодо попередження причин появи скарг.</w:t>
      </w:r>
    </w:p>
    <w:p w14:paraId="02799ECE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 w:val="0"/>
        </w:rPr>
        <w:t>Для виявлення і усунення потенційних причин появи скарг в ОС систематично проводяться:</w:t>
      </w:r>
    </w:p>
    <w:p w14:paraId="5ACC5A33" w14:textId="4ABAFC9B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періодичні перевірки нормативних документів;</w:t>
      </w:r>
    </w:p>
    <w:p w14:paraId="739F7FB1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внутрішні аудити системи менеджменту ОС і вертикальні перевірки контрактів (договорів);</w:t>
      </w:r>
    </w:p>
    <w:p w14:paraId="049F376E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перевірка документів, що видаються за результатами виконаних робіт і послуг;</w:t>
      </w:r>
    </w:p>
    <w:p w14:paraId="23282618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 xml:space="preserve">– </w:t>
      </w:r>
      <w:r w:rsidRPr="006D0612">
        <w:rPr>
          <w:b w:val="0"/>
        </w:rPr>
        <w:t>аналізування скарг, що надійшли раніше;</w:t>
      </w:r>
    </w:p>
    <w:p w14:paraId="69DE1163" w14:textId="77777777" w:rsid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аналізування системи менеджменту ОС і заходи щодо вдосконалення системи менеджменту ОС за результатами аналізування;</w:t>
      </w:r>
    </w:p>
    <w:p w14:paraId="11777184" w14:textId="7631A6EF" w:rsidR="006D0612" w:rsidRPr="006D0612" w:rsidRDefault="006D0612" w:rsidP="006D0612">
      <w:pPr>
        <w:pStyle w:val="a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D0612">
        <w:rPr>
          <w:bCs/>
        </w:rPr>
        <w:t>–</w:t>
      </w:r>
      <w:r w:rsidRPr="006D0612">
        <w:rPr>
          <w:b w:val="0"/>
        </w:rPr>
        <w:t xml:space="preserve"> навчання персоналу.</w:t>
      </w:r>
    </w:p>
    <w:p w14:paraId="1325D55F" w14:textId="77777777" w:rsidR="00DD4FBF" w:rsidRPr="006D0612" w:rsidRDefault="00DD4FBF">
      <w:pPr>
        <w:rPr>
          <w:lang w:val="uk-UA"/>
        </w:rPr>
      </w:pPr>
    </w:p>
    <w:sectPr w:rsidR="00DD4FBF" w:rsidRPr="006D0612" w:rsidSect="006D06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B72"/>
    <w:multiLevelType w:val="multilevel"/>
    <w:tmpl w:val="91E0C3EC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 w16cid:durableId="1072393273">
    <w:abstractNumId w:val="0"/>
    <w:lvlOverride w:ilvl="0">
      <w:lvl w:ilvl="0">
        <w:start w:val="1"/>
        <w:numFmt w:val="decimal"/>
        <w:pStyle w:val="a"/>
        <w:lvlText w:val="%1"/>
        <w:lvlJc w:val="left"/>
        <w:pPr>
          <w:tabs>
            <w:tab w:val="num" w:pos="397"/>
          </w:tabs>
          <w:ind w:left="397" w:firstLine="0"/>
        </w:pPr>
        <w:rPr>
          <w:rFonts w:hint="default"/>
          <w:b/>
          <w:i w:val="0"/>
          <w:sz w:val="24"/>
          <w:szCs w:val="24"/>
          <w:lang w:val="ru-RU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02"/>
          </w:tabs>
          <w:ind w:left="181" w:firstLine="179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02"/>
          </w:tabs>
          <w:ind w:left="902" w:hanging="54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12"/>
    <w:rsid w:val="006D0612"/>
    <w:rsid w:val="00D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D3DC"/>
  <w15:chartTrackingRefBased/>
  <w15:docId w15:val="{7541F9FA-46F7-4D54-ACD1-280F4D23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бычный + полужирный"/>
    <w:aliases w:val="по ширине,Перед:  12 пт,После:  3 пт,все прописные,Слева:  0,7 см,Справа:  0,32 см,Перед:..."/>
    <w:basedOn w:val="a0"/>
    <w:rsid w:val="006D0612"/>
    <w:pPr>
      <w:numPr>
        <w:numId w:val="1"/>
      </w:numPr>
      <w:spacing w:before="240" w:after="60"/>
      <w:outlineLvl w:val="0"/>
    </w:pPr>
    <w:rPr>
      <w:b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7044</Words>
  <Characters>4016</Characters>
  <Application>Microsoft Office Word</Application>
  <DocSecurity>0</DocSecurity>
  <Lines>33</Lines>
  <Paragraphs>22</Paragraphs>
  <ScaleCrop>false</ScaleCrop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Demchenko</dc:creator>
  <cp:keywords/>
  <dc:description/>
  <cp:lastModifiedBy>Olga Demchenko</cp:lastModifiedBy>
  <cp:revision>1</cp:revision>
  <dcterms:created xsi:type="dcterms:W3CDTF">2022-11-22T18:16:00Z</dcterms:created>
  <dcterms:modified xsi:type="dcterms:W3CDTF">2022-11-22T18:21:00Z</dcterms:modified>
</cp:coreProperties>
</file>